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2019年申请新增学士学位授予专业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简  况  表</w:t>
      </w:r>
    </w:p>
    <w:bookmarkEnd w:id="0"/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ind w:firstLine="1260" w:firstLineChars="450"/>
        <w:rPr>
          <w:rFonts w:ascii="宋体" w:hAnsi="宋体"/>
          <w:sz w:val="28"/>
          <w:szCs w:val="28"/>
        </w:rPr>
      </w:pPr>
    </w:p>
    <w:p>
      <w:pPr>
        <w:ind w:firstLine="1440" w:firstLineChars="450"/>
        <w:rPr>
          <w:rFonts w:ascii="仿宋_GB2312" w:hAnsi="宋体" w:eastAsia="仿宋_GB2312"/>
          <w:sz w:val="32"/>
          <w:szCs w:val="32"/>
        </w:rPr>
      </w:pPr>
    </w:p>
    <w:p>
      <w:pPr>
        <w:ind w:firstLine="1440" w:firstLineChars="450"/>
        <w:rPr>
          <w:rFonts w:ascii="仿宋_GB2312" w:hAnsi="宋体" w:eastAsia="仿宋_GB2312"/>
          <w:sz w:val="32"/>
          <w:szCs w:val="32"/>
        </w:rPr>
      </w:pPr>
    </w:p>
    <w:p>
      <w:pPr>
        <w:ind w:firstLine="1600" w:firstLineChars="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单位名称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（盖章）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ind w:firstLine="1600" w:firstLineChars="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单位代码：</w:t>
      </w:r>
    </w:p>
    <w:p>
      <w:pPr>
        <w:ind w:firstLine="1600" w:firstLineChars="500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ind w:firstLine="1280" w:firstLineChars="4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申请专业名称：</w:t>
      </w:r>
    </w:p>
    <w:p>
      <w:pPr>
        <w:ind w:firstLine="1600" w:firstLineChars="5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申请专业代码：</w:t>
      </w:r>
    </w:p>
    <w:p>
      <w:pPr>
        <w:ind w:firstLine="1280" w:firstLineChars="4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201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月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日填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一、教学力量</w:t>
      </w:r>
    </w:p>
    <w:tbl>
      <w:tblPr>
        <w:tblStyle w:val="3"/>
        <w:tblW w:w="8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079"/>
        <w:gridCol w:w="1272"/>
        <w:gridCol w:w="2196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教学、科研人员（人）</w:t>
            </w:r>
          </w:p>
        </w:tc>
        <w:tc>
          <w:tcPr>
            <w:tcW w:w="452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正高职称（人）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副高职称（人）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博士学位（人）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硕士学位（人）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在读本科生（人）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在读学生总数（人）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年，共编写、出版教材（教学用书）（部）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年获省部级优秀教学成果奖合计（项）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其中一、二等奖（项）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教育厅级奖（项）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2" w:type="dxa"/>
            <w:gridSpan w:val="5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教学情况：（本科阶段开设主要课程、课时，本科毕业生指导教师情况，本专业主干课程任课教师情况等）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二、科学研究</w:t>
      </w:r>
    </w:p>
    <w:tbl>
      <w:tblPr>
        <w:tblStyle w:val="3"/>
        <w:tblW w:w="8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763"/>
        <w:gridCol w:w="1981"/>
        <w:gridCol w:w="1619"/>
        <w:gridCol w:w="5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年，主持获得各类科研项目（项）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获得经费资助（包括纵、横向）（万元）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国务院各部门、国家自然科学（社会科学）基金项目经费（万元）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省市政府资助课题（项）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经费（万元）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企事业单位委托（项）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经费（万元）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年获省部级及以上奖励（项）</w:t>
            </w:r>
          </w:p>
        </w:tc>
        <w:tc>
          <w:tcPr>
            <w:tcW w:w="379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8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其中二等奖以上（项）</w:t>
            </w:r>
          </w:p>
        </w:tc>
        <w:tc>
          <w:tcPr>
            <w:tcW w:w="198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三等奖（项）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年获厅局级奖励（项）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其中一等奖（项）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二等奖（项）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88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年在国内外刊物公开发表学术论文（篇）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其中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SCI收录（篇）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SSCI收录（篇）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EI收录（篇）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ISTP收录（篇）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CSCD</w:t>
            </w:r>
            <w:r>
              <w:rPr>
                <w:rFonts w:hint="eastAsia" w:ascii="宋体" w:hAnsi="宋体"/>
                <w:szCs w:val="21"/>
              </w:rPr>
              <w:t>收录（篇）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CSSCI收录（篇）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其他索引及篇数：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  <w:r>
              <w:rPr>
                <w:rFonts w:hint="eastAsia" w:ascii="宋体" w:hAnsi="宋体"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szCs w:val="21"/>
              </w:rPr>
              <w:t>年出版专著（部）</w:t>
            </w:r>
          </w:p>
        </w:tc>
        <w:tc>
          <w:tcPr>
            <w:tcW w:w="6538" w:type="dxa"/>
            <w:gridSpan w:val="5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藏书（万册）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国内外期刊（种）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实验室面积（m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实验开出率（%）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主办全国、国际性学术会议（次）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注：省部级及以上奖励：指国家自然科学奖、发明奖、科技进步奖、省科技进步奖、省社科奖、国家高校人文社会科学研究优秀奖和甘肃省高校科技进步、社科成果奖。</w:t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学校</w:t>
      </w:r>
      <w:r>
        <w:rPr>
          <w:rFonts w:hint="eastAsia" w:ascii="黑体" w:hAnsi="宋体" w:eastAsia="黑体"/>
          <w:sz w:val="32"/>
          <w:szCs w:val="32"/>
        </w:rPr>
        <w:t>意见</w:t>
      </w:r>
    </w:p>
    <w:tbl>
      <w:tblPr>
        <w:tblStyle w:val="3"/>
        <w:tblW w:w="8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5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校学位评定委员会意见：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校（院）学位评定委员会主席（签字）：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5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150" w:firstLineChars="1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校（院）长：          （学校盖章）日期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01E61"/>
    <w:rsid w:val="066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2019-03-12T07:16:00Z</dcterms:created>
  <dc:creator>Administrator</dc:creator>
  <cp:lastModifiedBy>Administrator</cp:lastModifiedBy>
  <dcterms:modified xsi:type="dcterms:W3CDTF">2019-03-12T07:17:58Z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